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5223" w:rsidRPr="00F201E7" w:rsidRDefault="00E15223" w:rsidP="00E15223">
      <w:pPr>
        <w:rPr>
          <w:rFonts w:ascii="Times New Roman" w:hAnsi="Times New Roman" w:cs="Times New Roman"/>
          <w:color w:val="00B0F0"/>
          <w:sz w:val="24"/>
          <w:szCs w:val="24"/>
        </w:rPr>
      </w:pPr>
    </w:p>
    <w:p w:rsidR="00E15223" w:rsidRPr="00756589" w:rsidRDefault="00E15223" w:rsidP="00756589">
      <w:pPr>
        <w:jc w:val="center"/>
        <w:rPr>
          <w:rFonts w:ascii="Times New Roman" w:hAnsi="Times New Roman" w:cs="Times New Roman"/>
          <w:sz w:val="24"/>
          <w:szCs w:val="24"/>
        </w:rPr>
      </w:pPr>
      <w:r w:rsidRPr="00756589">
        <w:rPr>
          <w:rFonts w:ascii="Times New Roman" w:hAnsi="Times New Roman" w:cs="Times New Roman"/>
          <w:sz w:val="24"/>
          <w:szCs w:val="24"/>
        </w:rPr>
        <w:t xml:space="preserve">Ответы </w:t>
      </w:r>
      <w:r w:rsidR="00EC48FE">
        <w:rPr>
          <w:rFonts w:ascii="Times New Roman" w:hAnsi="Times New Roman" w:cs="Times New Roman"/>
          <w:sz w:val="24"/>
          <w:szCs w:val="24"/>
        </w:rPr>
        <w:t>на ситуационные задачи</w:t>
      </w:r>
      <w:bookmarkStart w:id="0" w:name="_GoBack"/>
      <w:bookmarkEnd w:id="0"/>
    </w:p>
    <w:p w:rsidR="00E15223" w:rsidRPr="00F201E7" w:rsidRDefault="00E15223" w:rsidP="00E15223">
      <w:pPr>
        <w:rPr>
          <w:rFonts w:ascii="Times New Roman" w:hAnsi="Times New Roman" w:cs="Times New Roman"/>
          <w:b/>
          <w:sz w:val="24"/>
          <w:szCs w:val="24"/>
        </w:rPr>
      </w:pPr>
      <w:r w:rsidRPr="00F201E7">
        <w:rPr>
          <w:rFonts w:ascii="Times New Roman" w:hAnsi="Times New Roman" w:cs="Times New Roman"/>
          <w:b/>
          <w:sz w:val="24"/>
          <w:szCs w:val="24"/>
        </w:rPr>
        <w:t>Ситуационная задача № 1.</w:t>
      </w:r>
    </w:p>
    <w:p w:rsidR="00F201E7" w:rsidRPr="00F201E7" w:rsidRDefault="00F201E7" w:rsidP="00F201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1E7">
        <w:rPr>
          <w:rFonts w:ascii="Times New Roman" w:hAnsi="Times New Roman" w:cs="Times New Roman"/>
          <w:sz w:val="24"/>
          <w:szCs w:val="24"/>
        </w:rPr>
        <w:t>1. Эпидемиологическая ситуация неблагополучная. Тип эпидемического очага энтеробиоза по уровню риска заражения – умеренный: интенсивность контаминации не превышает 10 яиц глистов на 10 м2 и уровень пораженности в очаге (12,5%) не превышает 20%.</w:t>
      </w:r>
    </w:p>
    <w:p w:rsidR="00F201E7" w:rsidRPr="00F201E7" w:rsidRDefault="00F201E7" w:rsidP="00F201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1E7">
        <w:rPr>
          <w:rFonts w:ascii="Times New Roman" w:hAnsi="Times New Roman" w:cs="Times New Roman"/>
          <w:sz w:val="24"/>
          <w:szCs w:val="24"/>
        </w:rPr>
        <w:t>2. Проводят обследование контактных с больными (паразитоносителями) энтеробиозом (персонал, дети, члены семьи из декретированных групп). Инвазированные острицами подлежат обязательному лечению в амбулаторных или стационарных условиях (при необходимости изоляции по клиническим или эпидемиологическим показаниям). Детей, являющихся источником инфекции, не допускают в дошкольное образовательное учреждение на период лечения и проведения контрольного лабораторного обследования.</w:t>
      </w:r>
    </w:p>
    <w:p w:rsidR="00F201E7" w:rsidRPr="00F201E7" w:rsidRDefault="00F201E7" w:rsidP="00F201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1E7">
        <w:rPr>
          <w:rFonts w:ascii="Times New Roman" w:hAnsi="Times New Roman" w:cs="Times New Roman"/>
          <w:sz w:val="24"/>
          <w:szCs w:val="24"/>
        </w:rPr>
        <w:t>На период проведения лечебно-профилактических мероприятий впервые поступающих детей или длительно отсутствовавших в детский коллектив не принимают.</w:t>
      </w:r>
    </w:p>
    <w:p w:rsidR="00F201E7" w:rsidRPr="00F201E7" w:rsidRDefault="00F201E7" w:rsidP="00F201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1E7">
        <w:rPr>
          <w:rFonts w:ascii="Times New Roman" w:hAnsi="Times New Roman" w:cs="Times New Roman"/>
          <w:sz w:val="24"/>
          <w:szCs w:val="24"/>
        </w:rPr>
        <w:t>3. Обследование персонала и контактировавших с инвазированными лицами (выявление источников инвазии); установление очагов и определение их типов; оценка эпидемиологической ситуации с учётом степени риска заражения; дегельминтизация инвазированных лиц (лечение больных энтеробиозом), дезинвазия объектов окружающей среды (санация очагов энтеробиоза) проводятся в период лечения детей, а также в течение 3 дней после его окончания. Предметы обихода на 3 дня убираются в кладовые до завершения дезинвазии или подвергаются камерной дезинфекции. Наблюдение за очагом энтеробиоза осуществляется от 2-3 месяцев до года в зависимости от степени риска заражения. Химиопрофилактика детей, персонала и контактировавших с инвазированными лицами в очагах высокого риска заражения.</w:t>
      </w:r>
    </w:p>
    <w:p w:rsidR="00F201E7" w:rsidRPr="00F201E7" w:rsidRDefault="00F201E7" w:rsidP="00F201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1E7">
        <w:rPr>
          <w:rFonts w:ascii="Times New Roman" w:hAnsi="Times New Roman" w:cs="Times New Roman"/>
          <w:sz w:val="24"/>
          <w:szCs w:val="24"/>
        </w:rPr>
        <w:t>Дезинвазионные мероприятия, не приведшие к уничтожению возбудителя энтеробиоза в окружающей среде, являются основанием вынесения решения о проведении дополнительных противоэпидемических мероприятий.</w:t>
      </w:r>
    </w:p>
    <w:p w:rsidR="00F201E7" w:rsidRPr="00F201E7" w:rsidRDefault="00F201E7" w:rsidP="00F201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1E7">
        <w:rPr>
          <w:rFonts w:ascii="Times New Roman" w:hAnsi="Times New Roman" w:cs="Times New Roman"/>
          <w:sz w:val="24"/>
          <w:szCs w:val="24"/>
        </w:rPr>
        <w:t>4. Поверхности помещений, ме</w:t>
      </w:r>
      <w:r>
        <w:rPr>
          <w:rFonts w:ascii="Times New Roman" w:hAnsi="Times New Roman" w:cs="Times New Roman"/>
          <w:sz w:val="24"/>
          <w:szCs w:val="24"/>
        </w:rPr>
        <w:t>бель, воздух в помещениях, белье</w:t>
      </w:r>
      <w:r w:rsidRPr="00F201E7">
        <w:rPr>
          <w:rFonts w:ascii="Times New Roman" w:hAnsi="Times New Roman" w:cs="Times New Roman"/>
          <w:sz w:val="24"/>
          <w:szCs w:val="24"/>
        </w:rPr>
        <w:t>, спецодежда, предметы обихода, уборочный инвентарь, игрушки, ковры, посуда, постельные принадлежности, санитарно-техническое оборудование, кал в горшках.</w:t>
      </w:r>
    </w:p>
    <w:p w:rsidR="00F201E7" w:rsidRPr="00F201E7" w:rsidRDefault="00F201E7" w:rsidP="00F201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1E7">
        <w:rPr>
          <w:rFonts w:ascii="Times New Roman" w:hAnsi="Times New Roman" w:cs="Times New Roman"/>
          <w:sz w:val="24"/>
          <w:szCs w:val="24"/>
        </w:rPr>
        <w:t>5. Мероприятия включают:</w:t>
      </w:r>
    </w:p>
    <w:p w:rsidR="00F201E7" w:rsidRPr="00F201E7" w:rsidRDefault="00F201E7" w:rsidP="00F201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1E7">
        <w:rPr>
          <w:rFonts w:ascii="Times New Roman" w:hAnsi="Times New Roman" w:cs="Times New Roman"/>
          <w:sz w:val="24"/>
          <w:szCs w:val="24"/>
        </w:rPr>
        <w:t>мониторинг заболеваемости (пораженности) энтеробиозом;</w:t>
      </w:r>
    </w:p>
    <w:p w:rsidR="00F201E7" w:rsidRPr="00F201E7" w:rsidRDefault="00F201E7" w:rsidP="00F201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1E7">
        <w:rPr>
          <w:rFonts w:ascii="Times New Roman" w:hAnsi="Times New Roman" w:cs="Times New Roman"/>
          <w:sz w:val="24"/>
          <w:szCs w:val="24"/>
        </w:rPr>
        <w:t>мониторинг охвата обследованием населения на энтеробиоз;</w:t>
      </w:r>
    </w:p>
    <w:p w:rsidR="00F201E7" w:rsidRPr="00F201E7" w:rsidRDefault="00F201E7" w:rsidP="00F201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1E7">
        <w:rPr>
          <w:rFonts w:ascii="Times New Roman" w:hAnsi="Times New Roman" w:cs="Times New Roman"/>
          <w:sz w:val="24"/>
          <w:szCs w:val="24"/>
        </w:rPr>
        <w:t>мониторинг циркуляции возбудителя;</w:t>
      </w:r>
    </w:p>
    <w:p w:rsidR="00F201E7" w:rsidRPr="00F201E7" w:rsidRDefault="00F201E7" w:rsidP="00F201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1E7">
        <w:rPr>
          <w:rFonts w:ascii="Times New Roman" w:hAnsi="Times New Roman" w:cs="Times New Roman"/>
          <w:sz w:val="24"/>
          <w:szCs w:val="24"/>
        </w:rPr>
        <w:t>контроль за организацией и проведением профилактических мероприятий;</w:t>
      </w:r>
    </w:p>
    <w:p w:rsidR="00F201E7" w:rsidRDefault="00F201E7" w:rsidP="00F201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1E7">
        <w:rPr>
          <w:rFonts w:ascii="Times New Roman" w:hAnsi="Times New Roman" w:cs="Times New Roman"/>
          <w:sz w:val="24"/>
          <w:szCs w:val="24"/>
        </w:rPr>
        <w:t>оценку эффективности проводимых мероприятий.</w:t>
      </w:r>
    </w:p>
    <w:p w:rsidR="00F201E7" w:rsidRDefault="00F201E7" w:rsidP="00F201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5223" w:rsidRPr="00BA61A6" w:rsidRDefault="00E15223" w:rsidP="00E15223">
      <w:pPr>
        <w:rPr>
          <w:rFonts w:ascii="Times New Roman" w:hAnsi="Times New Roman" w:cs="Times New Roman"/>
          <w:b/>
          <w:sz w:val="24"/>
          <w:szCs w:val="24"/>
        </w:rPr>
      </w:pPr>
      <w:r w:rsidRPr="00BA61A6">
        <w:rPr>
          <w:rFonts w:ascii="Times New Roman" w:hAnsi="Times New Roman" w:cs="Times New Roman"/>
          <w:b/>
          <w:sz w:val="24"/>
          <w:szCs w:val="24"/>
        </w:rPr>
        <w:t>Ситуационная задача № 2.</w:t>
      </w:r>
    </w:p>
    <w:p w:rsidR="00F201E7" w:rsidRDefault="00F201E7" w:rsidP="00BA61A6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1. Механизм передачи: фекально-оральный; пути: пищевой, водный, контактно-бытовой. </w:t>
      </w:r>
    </w:p>
    <w:p w:rsidR="00F201E7" w:rsidRDefault="00F201E7" w:rsidP="00BA61A6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2. - выявление источников инвазии и установление границ очага; </w:t>
      </w:r>
    </w:p>
    <w:p w:rsidR="00F201E7" w:rsidRDefault="00F201E7" w:rsidP="00BA61A6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эпидемиологическое обследование очага; </w:t>
      </w:r>
    </w:p>
    <w:p w:rsidR="00F201E7" w:rsidRDefault="00F201E7" w:rsidP="00BA61A6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оздоровление микроочагов и очагов геогельминтозов; </w:t>
      </w:r>
    </w:p>
    <w:p w:rsidR="00F201E7" w:rsidRDefault="00F201E7" w:rsidP="00BA61A6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лечение инвазированных (с контролем эффективности через 14 дней после дегельминтизации, </w:t>
      </w:r>
      <w:r w:rsidR="00BA61A6">
        <w:rPr>
          <w:sz w:val="23"/>
          <w:szCs w:val="23"/>
        </w:rPr>
        <w:t>трёхкратно</w:t>
      </w:r>
      <w:r>
        <w:rPr>
          <w:sz w:val="23"/>
          <w:szCs w:val="23"/>
        </w:rPr>
        <w:t xml:space="preserve"> с интервалом 7-10 дней) и обследование жителей микроочага (в течение 2 лет ежегодно); </w:t>
      </w:r>
    </w:p>
    <w:p w:rsidR="00F201E7" w:rsidRDefault="00F201E7" w:rsidP="00BA61A6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санитарно-паразитологический мониторинг объектов окружающей среды в каждом очаге (контрольные точки устанавливают в ходе эпидемиологического расследования); </w:t>
      </w:r>
    </w:p>
    <w:p w:rsidR="00F201E7" w:rsidRDefault="00F201E7" w:rsidP="00BA61A6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дезинвазия почвы, нечистот; </w:t>
      </w:r>
    </w:p>
    <w:p w:rsidR="00F201E7" w:rsidRDefault="00F201E7" w:rsidP="00BA61A6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запрещение применения фекалий инвазированного человека в качестве удобрений; </w:t>
      </w:r>
    </w:p>
    <w:p w:rsidR="00F201E7" w:rsidRDefault="00F201E7" w:rsidP="00BA61A6">
      <w:pPr>
        <w:pStyle w:val="Default"/>
        <w:jc w:val="both"/>
        <w:rPr>
          <w:color w:val="auto"/>
          <w:sz w:val="22"/>
          <w:szCs w:val="22"/>
        </w:rPr>
      </w:pPr>
      <w:r>
        <w:rPr>
          <w:sz w:val="23"/>
          <w:szCs w:val="23"/>
        </w:rPr>
        <w:lastRenderedPageBreak/>
        <w:t xml:space="preserve">- наблюдение за очагом (микроочагом) аскаридоза в течение 2 лет (микроочаг снимают с </w:t>
      </w:r>
      <w:r w:rsidR="00BA61A6">
        <w:rPr>
          <w:sz w:val="23"/>
          <w:szCs w:val="23"/>
        </w:rPr>
        <w:t>учёта</w:t>
      </w:r>
      <w:r>
        <w:rPr>
          <w:sz w:val="23"/>
          <w:szCs w:val="23"/>
        </w:rPr>
        <w:t xml:space="preserve"> через 2 года при отсутствии регистрации инвазированных лиц, а также отрицательных результатах санитарно-паразитологического исследования почвы). </w:t>
      </w:r>
    </w:p>
    <w:p w:rsidR="00F201E7" w:rsidRDefault="00F201E7" w:rsidP="00BA61A6">
      <w:pPr>
        <w:pStyle w:val="Default"/>
        <w:jc w:val="both"/>
        <w:rPr>
          <w:color w:val="auto"/>
        </w:rPr>
      </w:pPr>
    </w:p>
    <w:p w:rsidR="00F201E7" w:rsidRDefault="00F201E7" w:rsidP="00F201E7">
      <w:pPr>
        <w:pStyle w:val="Default"/>
        <w:pageBreakBefore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lastRenderedPageBreak/>
        <w:t xml:space="preserve">3. - дети, посещающие дошкольные образовательные организации; </w:t>
      </w:r>
    </w:p>
    <w:p w:rsidR="00F201E7" w:rsidRDefault="00F201E7" w:rsidP="00F201E7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- персонал дошкольных образовательных организаций; </w:t>
      </w:r>
    </w:p>
    <w:p w:rsidR="00F201E7" w:rsidRDefault="00F201E7" w:rsidP="00F201E7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- школьники младших классов, дети, подростки, декретированные и приравненные к ним группы населения при диспансеризации и профилактических осмотрах; </w:t>
      </w:r>
    </w:p>
    <w:p w:rsidR="00F201E7" w:rsidRDefault="00F201E7" w:rsidP="00F201E7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- дети, подростки по эпидемическим показаниям; </w:t>
      </w:r>
    </w:p>
    <w:p w:rsidR="00F201E7" w:rsidRDefault="00F201E7" w:rsidP="00F201E7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- дети и подростки, оформляющиеся в дошкольные и другие образовательные организации, приюты, дома ребѐнка, детские дома, школы-интернаты, на санаторно-курортное лечение, в оздоровительные организации, в детские отделения больниц; </w:t>
      </w:r>
    </w:p>
    <w:p w:rsidR="00F201E7" w:rsidRDefault="00F201E7" w:rsidP="00F201E7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- дети всех возрастов детских организаций закрытого типа и круглогодичного пребывания, больные детских и взрослых поликлиник и больниц, лица, общавшиеся с больными. </w:t>
      </w:r>
    </w:p>
    <w:p w:rsidR="00F201E7" w:rsidRDefault="00F201E7" w:rsidP="00F201E7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4. Различают очаги высокой, средней и низкой интенсивности. </w:t>
      </w:r>
    </w:p>
    <w:p w:rsidR="00F201E7" w:rsidRDefault="00F201E7" w:rsidP="00F201E7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Очаг аскаридоза с поражѐнностью людей 30% и более считается высокоинтенсивным. </w:t>
      </w:r>
    </w:p>
    <w:p w:rsidR="00F201E7" w:rsidRDefault="00F201E7" w:rsidP="00F201E7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Очаг аскаридоза с пораженностью людей 15-29% – средней интенсивности. </w:t>
      </w:r>
    </w:p>
    <w:p w:rsidR="00F201E7" w:rsidRDefault="00F201E7" w:rsidP="00F201E7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Очаг аскаридоза с поражение населения до 15% слабой интенсивности. </w:t>
      </w:r>
    </w:p>
    <w:p w:rsidR="00F201E7" w:rsidRDefault="00F201E7" w:rsidP="00F201E7">
      <w:pPr>
        <w:rPr>
          <w:rFonts w:ascii="Times New Roman" w:hAnsi="Times New Roman" w:cs="Times New Roman"/>
          <w:sz w:val="24"/>
          <w:szCs w:val="24"/>
        </w:rPr>
      </w:pPr>
      <w:r>
        <w:rPr>
          <w:sz w:val="23"/>
          <w:szCs w:val="23"/>
        </w:rPr>
        <w:t>5. Данный очаг относится к высокоинтенсивному, т.к. поражѐнность жильцов аскаридозом составляет 30%.</w:t>
      </w:r>
    </w:p>
    <w:p w:rsidR="00E15223" w:rsidRPr="00756589" w:rsidRDefault="00E15223" w:rsidP="00E15223">
      <w:pPr>
        <w:rPr>
          <w:rFonts w:ascii="Times New Roman" w:hAnsi="Times New Roman" w:cs="Times New Roman"/>
          <w:b/>
          <w:sz w:val="24"/>
          <w:szCs w:val="24"/>
        </w:rPr>
      </w:pPr>
      <w:r w:rsidRPr="00756589">
        <w:rPr>
          <w:rFonts w:ascii="Times New Roman" w:hAnsi="Times New Roman" w:cs="Times New Roman"/>
          <w:b/>
          <w:sz w:val="24"/>
          <w:szCs w:val="24"/>
        </w:rPr>
        <w:t>Ситуационная задача № 3.</w:t>
      </w:r>
    </w:p>
    <w:p w:rsidR="00012948" w:rsidRPr="00012948" w:rsidRDefault="00012948" w:rsidP="007565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2948">
        <w:rPr>
          <w:rFonts w:ascii="Times New Roman" w:hAnsi="Times New Roman" w:cs="Times New Roman"/>
          <w:sz w:val="24"/>
          <w:szCs w:val="24"/>
        </w:rPr>
        <w:t>1. В поселке Р. возникла эпидемическая вспышка энтеровирусной инфекции. Предположительно водного характера. Не исключено заражение за счет реализации контактно-бытового пути передачи.</w:t>
      </w:r>
    </w:p>
    <w:p w:rsidR="00012948" w:rsidRPr="00012948" w:rsidRDefault="00012948" w:rsidP="007565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2948">
        <w:rPr>
          <w:rFonts w:ascii="Times New Roman" w:hAnsi="Times New Roman" w:cs="Times New Roman"/>
          <w:sz w:val="24"/>
          <w:szCs w:val="24"/>
        </w:rPr>
        <w:t>2. О водном характере эпидемической вспышки свидетельствует вовлечение большого числа людей, последовательное развитие эпидемической вспышки. Большое число тяжелых и среднетяжелых форм заболеваний могут свидетельствовать в пользу воздушно-капельного пути передачи.</w:t>
      </w:r>
    </w:p>
    <w:p w:rsidR="00012948" w:rsidRPr="00012948" w:rsidRDefault="00012948" w:rsidP="007565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2948">
        <w:rPr>
          <w:rFonts w:ascii="Times New Roman" w:hAnsi="Times New Roman" w:cs="Times New Roman"/>
          <w:sz w:val="24"/>
          <w:szCs w:val="24"/>
        </w:rPr>
        <w:t>3. Возникновение эпидемической вспышки энтеровирусных инфекций может быть связано с проявлением сезонного подъема на территории или с аварией на водопроводной сети. В пользу этих предположений свидетельствует массовые случаи заболеваний.</w:t>
      </w:r>
    </w:p>
    <w:p w:rsidR="00012948" w:rsidRPr="00012948" w:rsidRDefault="00012948" w:rsidP="007565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2948">
        <w:rPr>
          <w:rFonts w:ascii="Times New Roman" w:hAnsi="Times New Roman" w:cs="Times New Roman"/>
          <w:sz w:val="24"/>
          <w:szCs w:val="24"/>
        </w:rPr>
        <w:t>4. Для подтверждения предварительного диагноза дополнительно необходимо получить данные:</w:t>
      </w:r>
    </w:p>
    <w:p w:rsidR="00012948" w:rsidRPr="00012948" w:rsidRDefault="00012948" w:rsidP="007565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2948">
        <w:rPr>
          <w:rFonts w:ascii="Times New Roman" w:hAnsi="Times New Roman" w:cs="Times New Roman"/>
          <w:sz w:val="24"/>
          <w:szCs w:val="24"/>
        </w:rPr>
        <w:t>- данные характеризующие эпидемическую ситуацию по энтеровирусным инфекциям в области,</w:t>
      </w:r>
    </w:p>
    <w:p w:rsidR="00012948" w:rsidRPr="00012948" w:rsidRDefault="00012948" w:rsidP="007565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2948">
        <w:rPr>
          <w:rFonts w:ascii="Times New Roman" w:hAnsi="Times New Roman" w:cs="Times New Roman"/>
          <w:sz w:val="24"/>
          <w:szCs w:val="24"/>
        </w:rPr>
        <w:t>- результаты исследования питьевой воды на наличие энтеровирусов,</w:t>
      </w:r>
    </w:p>
    <w:p w:rsidR="00012948" w:rsidRPr="00012948" w:rsidRDefault="00012948" w:rsidP="007565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2948">
        <w:rPr>
          <w:rFonts w:ascii="Times New Roman" w:hAnsi="Times New Roman" w:cs="Times New Roman"/>
          <w:sz w:val="24"/>
          <w:szCs w:val="24"/>
        </w:rPr>
        <w:t>- сведения об авариях водопроводной сети и возможного экстремального загрязнения водоемов,</w:t>
      </w:r>
    </w:p>
    <w:p w:rsidR="00012948" w:rsidRPr="00012948" w:rsidRDefault="00012948" w:rsidP="007565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2948">
        <w:rPr>
          <w:rFonts w:ascii="Times New Roman" w:hAnsi="Times New Roman" w:cs="Times New Roman"/>
          <w:sz w:val="24"/>
          <w:szCs w:val="24"/>
        </w:rPr>
        <w:t>- соблюдение требований к «питьевому режиму».</w:t>
      </w:r>
    </w:p>
    <w:p w:rsidR="00012948" w:rsidRPr="00012948" w:rsidRDefault="00012948" w:rsidP="007565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2948">
        <w:rPr>
          <w:rFonts w:ascii="Times New Roman" w:hAnsi="Times New Roman" w:cs="Times New Roman"/>
          <w:sz w:val="24"/>
          <w:szCs w:val="24"/>
        </w:rPr>
        <w:t xml:space="preserve">5. Мероприятия, направленные на источник инфекции. Госпитализация больных с ЭВИ и лиц с подозрением на это заболевание проводится по клиническим и эпидемиологическим показаниям. Обязательной госпитализации подлежат больные ЭВИ и лица с подозрением на это заболевание с неврологической симптоматикой (серозный менингит, менингоэнцефалит, вирусные энцефалиты, миелит), а также пациенты с увеитами, геморрагическими конъюнктивитами, миокардитами. Обязательной изоляции подлежат больные всеми клиническими формами ЭВИ и лица с подозрением на это заболевание из организованных коллективов, а также проживающие в общежитиях. Больные с ЭВИ и лица с подозрением на это заболевание подлежат обязательному лабораторному обследованию. Взятие клинического материала от больного организуется при установлении диагноза ЭВИ или при подозрении на это заболевание в день его обращения (госпитализации). В целях локализации очага энтеровирусной (неполио) инфекции проводится активное выявление больных методом опроса, осмотра при утреннем приеме детей в коллектив (для организованных детей, а также при подворных (поквартирных) обходах. В зависимости от клинической формы ЭВИ для выявления и клинической диагностики заболеваний </w:t>
      </w:r>
      <w:r w:rsidRPr="00012948">
        <w:rPr>
          <w:rFonts w:ascii="Times New Roman" w:hAnsi="Times New Roman" w:cs="Times New Roman"/>
          <w:sz w:val="24"/>
          <w:szCs w:val="24"/>
        </w:rPr>
        <w:lastRenderedPageBreak/>
        <w:t>привлекаются узкие специалисты. За контактными в организованных коллективах устанавливается медицинское наблюдение.</w:t>
      </w:r>
    </w:p>
    <w:p w:rsidR="00012948" w:rsidRPr="00012948" w:rsidRDefault="00012948" w:rsidP="007565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2948">
        <w:rPr>
          <w:rFonts w:ascii="Times New Roman" w:hAnsi="Times New Roman" w:cs="Times New Roman"/>
          <w:sz w:val="24"/>
          <w:szCs w:val="24"/>
        </w:rPr>
        <w:t>Ограничительные мероприятия включают:</w:t>
      </w:r>
    </w:p>
    <w:p w:rsidR="00012948" w:rsidRPr="00012948" w:rsidRDefault="00012948" w:rsidP="007565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2948">
        <w:rPr>
          <w:rFonts w:ascii="Times New Roman" w:hAnsi="Times New Roman" w:cs="Times New Roman"/>
          <w:sz w:val="24"/>
          <w:szCs w:val="24"/>
        </w:rPr>
        <w:t>- прекращение приема новых и временно отсутствующих детей в группу, в которой зарегистрирован случай ЭВИ;</w:t>
      </w:r>
    </w:p>
    <w:p w:rsidR="00012948" w:rsidRPr="00012948" w:rsidRDefault="00012948" w:rsidP="007565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2948">
        <w:rPr>
          <w:rFonts w:ascii="Times New Roman" w:hAnsi="Times New Roman" w:cs="Times New Roman"/>
          <w:sz w:val="24"/>
          <w:szCs w:val="24"/>
        </w:rPr>
        <w:t>- запрещение перевода детей из группы, в которой зарегистрирован случай ЭВИ в другую группу;</w:t>
      </w:r>
    </w:p>
    <w:p w:rsidR="00012948" w:rsidRPr="00012948" w:rsidRDefault="00012948" w:rsidP="007565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2948">
        <w:rPr>
          <w:rFonts w:ascii="Times New Roman" w:hAnsi="Times New Roman" w:cs="Times New Roman"/>
          <w:sz w:val="24"/>
          <w:szCs w:val="24"/>
        </w:rPr>
        <w:t>- запрещение участия карантинной группы в общих культурно-массовых мероприятиях детской организации;</w:t>
      </w:r>
    </w:p>
    <w:p w:rsidR="00012948" w:rsidRPr="00012948" w:rsidRDefault="00012948" w:rsidP="007565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2948">
        <w:rPr>
          <w:rFonts w:ascii="Times New Roman" w:hAnsi="Times New Roman" w:cs="Times New Roman"/>
          <w:sz w:val="24"/>
          <w:szCs w:val="24"/>
        </w:rPr>
        <w:t>- организацию прогулок карантинной группы с соблюдением принципа групповой изоляции на участке и при возвращении в группу;</w:t>
      </w:r>
    </w:p>
    <w:p w:rsidR="00012948" w:rsidRPr="00012948" w:rsidRDefault="00012948" w:rsidP="007565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2948">
        <w:rPr>
          <w:rFonts w:ascii="Times New Roman" w:hAnsi="Times New Roman" w:cs="Times New Roman"/>
          <w:sz w:val="24"/>
          <w:szCs w:val="24"/>
        </w:rPr>
        <w:t>- соблюдении принципа изоляции детей карантинной группы при организации питания.</w:t>
      </w:r>
    </w:p>
    <w:p w:rsidR="00012948" w:rsidRDefault="00012948" w:rsidP="007565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2948">
        <w:rPr>
          <w:rFonts w:ascii="Times New Roman" w:hAnsi="Times New Roman" w:cs="Times New Roman"/>
          <w:sz w:val="24"/>
          <w:szCs w:val="24"/>
        </w:rPr>
        <w:t>Мероприятия, направленные на механизм передачи. Организуется проведение дезинфекции в очагах.</w:t>
      </w:r>
    </w:p>
    <w:p w:rsidR="00756589" w:rsidRDefault="00756589" w:rsidP="0075658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5223" w:rsidRPr="00756589" w:rsidRDefault="00E15223" w:rsidP="0075658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6589">
        <w:rPr>
          <w:rFonts w:ascii="Times New Roman" w:hAnsi="Times New Roman" w:cs="Times New Roman"/>
          <w:b/>
          <w:sz w:val="24"/>
          <w:szCs w:val="24"/>
        </w:rPr>
        <w:t>Ситуационная задача № 4.</w:t>
      </w:r>
    </w:p>
    <w:p w:rsidR="00254224" w:rsidRPr="00756589" w:rsidRDefault="00756589" w:rsidP="007565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6589">
        <w:rPr>
          <w:rFonts w:ascii="Times New Roman" w:hAnsi="Times New Roman" w:cs="Times New Roman"/>
          <w:sz w:val="24"/>
          <w:szCs w:val="24"/>
        </w:rPr>
        <w:t xml:space="preserve">1. </w:t>
      </w:r>
      <w:r w:rsidR="00254224" w:rsidRPr="00756589">
        <w:rPr>
          <w:rFonts w:ascii="Times New Roman" w:hAnsi="Times New Roman" w:cs="Times New Roman"/>
          <w:sz w:val="24"/>
          <w:szCs w:val="24"/>
        </w:rPr>
        <w:t xml:space="preserve">Шигеллез Флекснера 3а, типичный, тяжелая форма В, острое негладкое течение. Осложнение: выпадение слизистой прямой кишки. </w:t>
      </w:r>
      <w:r w:rsidR="00254224" w:rsidRPr="00756589">
        <w:rPr>
          <w:rFonts w:ascii="Times New Roman" w:hAnsi="Times New Roman" w:cs="Times New Roman"/>
          <w:b/>
          <w:sz w:val="24"/>
          <w:szCs w:val="24"/>
        </w:rPr>
        <w:t>Обоснование:</w:t>
      </w:r>
      <w:r w:rsidR="00254224" w:rsidRPr="00756589">
        <w:rPr>
          <w:rFonts w:ascii="Times New Roman" w:hAnsi="Times New Roman" w:cs="Times New Roman"/>
          <w:sz w:val="24"/>
          <w:szCs w:val="24"/>
        </w:rPr>
        <w:t xml:space="preserve"> острое начало заболевания с повышения температуры, появления болей в животе, однократной рвоты, жидкого стула с патологическими примесями, нарастающая тяжесть состояния, стойкая гипертермия, бледность кожи, приглушенность сердечных тонов, тахикардия, выраженные боли в животе, тенезмы, стул до 20 раз, по типу «ректального плевка», болезненная, спазмированная сигмовидная кишка, податливость ануса, сфинктерит, присоединение на 3 сутки с момента госпитализации выпадения слизистой прямой кишки и выделение при бак. исследовании кала </w:t>
      </w:r>
      <w:r w:rsidR="00254224" w:rsidRPr="00756589">
        <w:rPr>
          <w:rFonts w:ascii="Times New Roman" w:hAnsi="Times New Roman" w:cs="Times New Roman"/>
          <w:sz w:val="24"/>
          <w:szCs w:val="24"/>
          <w:lang w:val="en-US"/>
        </w:rPr>
        <w:t>Sh</w:t>
      </w:r>
      <w:r w:rsidR="00254224" w:rsidRPr="00756589">
        <w:rPr>
          <w:rFonts w:ascii="Times New Roman" w:hAnsi="Times New Roman" w:cs="Times New Roman"/>
          <w:sz w:val="24"/>
          <w:szCs w:val="24"/>
        </w:rPr>
        <w:t xml:space="preserve">. </w:t>
      </w:r>
      <w:r w:rsidR="00254224" w:rsidRPr="00756589">
        <w:rPr>
          <w:rFonts w:ascii="Times New Roman" w:hAnsi="Times New Roman" w:cs="Times New Roman"/>
          <w:sz w:val="24"/>
          <w:szCs w:val="24"/>
          <w:lang w:val="en-US"/>
        </w:rPr>
        <w:t>Flexneri</w:t>
      </w:r>
      <w:r w:rsidR="00254224" w:rsidRPr="00756589">
        <w:rPr>
          <w:rFonts w:ascii="Times New Roman" w:hAnsi="Times New Roman" w:cs="Times New Roman"/>
          <w:sz w:val="24"/>
          <w:szCs w:val="24"/>
        </w:rPr>
        <w:t xml:space="preserve"> 3а, позволяют поставить диагноз: Шигеллез Флекснера 3а, типичный, тяжелая форма В, острое негладкое течение. Осложнение: выпадение слизистой прямой кишки.</w:t>
      </w:r>
    </w:p>
    <w:p w:rsidR="00254224" w:rsidRPr="00756589" w:rsidRDefault="00756589" w:rsidP="007565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6589">
        <w:rPr>
          <w:rFonts w:ascii="Times New Roman" w:hAnsi="Times New Roman" w:cs="Times New Roman"/>
          <w:sz w:val="24"/>
          <w:szCs w:val="24"/>
        </w:rPr>
        <w:t>2. М</w:t>
      </w:r>
      <w:r w:rsidR="00254224" w:rsidRPr="00756589">
        <w:rPr>
          <w:rFonts w:ascii="Times New Roman" w:hAnsi="Times New Roman" w:cs="Times New Roman"/>
          <w:sz w:val="24"/>
          <w:szCs w:val="24"/>
        </w:rPr>
        <w:t xml:space="preserve">едицинские (тяжелые формы независимо от возраста, среднетяжелые формы у детей до 2 лет, дети старше 2 лет – с измененным преморбидным фоном, а также хронический шигеллез в период обострения), эпидемиологические (дети из ДДУ с круглосуточным пребыванием), социальные (при невозможности обеспечить уход и лечение ребенка в домашних условиях). </w:t>
      </w:r>
      <w:r w:rsidR="00254224" w:rsidRPr="00756589">
        <w:rPr>
          <w:rFonts w:ascii="Times New Roman" w:hAnsi="Times New Roman" w:cs="Times New Roman"/>
          <w:b/>
          <w:sz w:val="24"/>
          <w:szCs w:val="24"/>
        </w:rPr>
        <w:t>Дополнительные исследования:</w:t>
      </w:r>
      <w:r w:rsidR="00254224" w:rsidRPr="00756589">
        <w:rPr>
          <w:rFonts w:ascii="Times New Roman" w:hAnsi="Times New Roman" w:cs="Times New Roman"/>
          <w:sz w:val="24"/>
          <w:szCs w:val="24"/>
        </w:rPr>
        <w:t xml:space="preserve"> РПГА с дизентерийным диагностикумом (начиная с 5-7 дня заболевания), ИФА, РЛА. </w:t>
      </w:r>
    </w:p>
    <w:p w:rsidR="00756589" w:rsidRPr="00756589" w:rsidRDefault="00254224" w:rsidP="00756589">
      <w:p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6589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756589" w:rsidRPr="00756589">
        <w:rPr>
          <w:rFonts w:ascii="Times New Roman" w:hAnsi="Times New Roman" w:cs="Times New Roman"/>
          <w:b/>
          <w:sz w:val="24"/>
          <w:szCs w:val="24"/>
        </w:rPr>
        <w:t>К</w:t>
      </w:r>
      <w:r w:rsidRPr="00756589">
        <w:rPr>
          <w:rFonts w:ascii="Times New Roman" w:hAnsi="Times New Roman" w:cs="Times New Roman"/>
          <w:sz w:val="24"/>
          <w:szCs w:val="24"/>
        </w:rPr>
        <w:t xml:space="preserve">арантин на контактных на 7 дней, одномоментный осмотр всех контактных детей и взрослых, изоляция выявленных больных, лист наблюдения на каждого ребенка, бактериологическое исследование испражнений у всех детей и родителей. </w:t>
      </w:r>
    </w:p>
    <w:p w:rsidR="00254224" w:rsidRPr="00756589" w:rsidRDefault="00254224" w:rsidP="00756589">
      <w:p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6589">
        <w:rPr>
          <w:rFonts w:ascii="Times New Roman" w:hAnsi="Times New Roman" w:cs="Times New Roman"/>
          <w:sz w:val="24"/>
          <w:szCs w:val="24"/>
        </w:rPr>
        <w:t>4. Плановой активной иммунизации в нашей стране не проводится. Вакцинация проводится по эпидемическим показаниям («Шигеллвак» - дизентерийная вакцина против шигелл Зонне) начиная с 3-х летнего возраста и взрослым 1-кратно п/к или в/м по 0,5 мл, защитный титр антител вырабатывается через 2 недели, ревакцинация при необходимости через 1 год.</w:t>
      </w:r>
    </w:p>
    <w:p w:rsidR="00254224" w:rsidRPr="00756589" w:rsidRDefault="00254224" w:rsidP="00756589">
      <w:pPr>
        <w:pStyle w:val="a3"/>
        <w:ind w:left="0"/>
        <w:jc w:val="both"/>
        <w:rPr>
          <w:b/>
        </w:rPr>
      </w:pPr>
    </w:p>
    <w:p w:rsidR="00E15223" w:rsidRPr="00756589" w:rsidRDefault="00E15223" w:rsidP="0075658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56589">
        <w:rPr>
          <w:rFonts w:ascii="Times New Roman" w:hAnsi="Times New Roman" w:cs="Times New Roman"/>
          <w:b/>
          <w:sz w:val="24"/>
          <w:szCs w:val="24"/>
        </w:rPr>
        <w:t>Ситуационная задача № 5.</w:t>
      </w:r>
    </w:p>
    <w:p w:rsidR="00756589" w:rsidRDefault="00756589" w:rsidP="007565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86347" w:rsidRPr="00756589" w:rsidRDefault="00F86347" w:rsidP="007565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6589">
        <w:rPr>
          <w:rFonts w:ascii="Times New Roman" w:hAnsi="Times New Roman" w:cs="Times New Roman"/>
          <w:sz w:val="24"/>
          <w:szCs w:val="24"/>
        </w:rPr>
        <w:t>1. Ребенок заболел полиомиелитом, потому что не был вакцинирован против полиомиелита. Заражение произошло после приезда из зарубежной страны, т.к. максимальный инкубационный период при полиомиелите 35 дней.</w:t>
      </w:r>
    </w:p>
    <w:p w:rsidR="00F86347" w:rsidRPr="00756589" w:rsidRDefault="00F86347" w:rsidP="007565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6589">
        <w:rPr>
          <w:rFonts w:ascii="Times New Roman" w:hAnsi="Times New Roman" w:cs="Times New Roman"/>
          <w:sz w:val="24"/>
          <w:szCs w:val="24"/>
        </w:rPr>
        <w:t xml:space="preserve">2. Больной подлежит обязательной госпитализации и лечению. </w:t>
      </w:r>
    </w:p>
    <w:p w:rsidR="00F86347" w:rsidRPr="00756589" w:rsidRDefault="00F86347" w:rsidP="007565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6589">
        <w:rPr>
          <w:rFonts w:ascii="Times New Roman" w:hAnsi="Times New Roman" w:cs="Times New Roman"/>
          <w:sz w:val="24"/>
          <w:szCs w:val="24"/>
        </w:rPr>
        <w:t>3. Заключительная дезинфекция в домашнем очаге проводится членами семьи больного, в организованном коллективе (яслях) медицинским персоналом.</w:t>
      </w:r>
    </w:p>
    <w:p w:rsidR="00F86347" w:rsidRPr="00756589" w:rsidRDefault="00F86347" w:rsidP="00756589">
      <w:pPr>
        <w:pStyle w:val="a6"/>
        <w:rPr>
          <w:sz w:val="24"/>
          <w:szCs w:val="24"/>
        </w:rPr>
      </w:pPr>
    </w:p>
    <w:p w:rsidR="00F86347" w:rsidRPr="00756589" w:rsidRDefault="00F86347" w:rsidP="007565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6589">
        <w:rPr>
          <w:rFonts w:ascii="Times New Roman" w:hAnsi="Times New Roman" w:cs="Times New Roman"/>
          <w:sz w:val="24"/>
          <w:szCs w:val="24"/>
        </w:rPr>
        <w:lastRenderedPageBreak/>
        <w:t>4. Членам семьи заболевшего проводится двукратное копрологическое обследование в течение двух дней.</w:t>
      </w:r>
    </w:p>
    <w:p w:rsidR="00F86347" w:rsidRPr="00756589" w:rsidRDefault="00F86347" w:rsidP="007565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6589">
        <w:rPr>
          <w:rFonts w:ascii="Times New Roman" w:hAnsi="Times New Roman" w:cs="Times New Roman"/>
          <w:sz w:val="24"/>
          <w:szCs w:val="24"/>
        </w:rPr>
        <w:t>5. В яслях за контактировавшими детьми устанавливается медицинское наблюдение в течение 20 дней с двукратной регистрацией результатов наблюдения и проводится однократная полиомиелитная вакцинация. Заключительная дезинфекция проводится 3% раствором хлорамина или хлорной извести, 1,5% раствором гипохлорита кальция. При обработке выделений больного (моча, кал, рвотные массы) и посуды из-под выделений концентрация дезинфицирующих растворов увеличивается в 2 раза.</w:t>
      </w:r>
    </w:p>
    <w:p w:rsidR="00F86347" w:rsidRDefault="00F86347" w:rsidP="00E15223">
      <w:pPr>
        <w:rPr>
          <w:rFonts w:ascii="Times New Roman" w:hAnsi="Times New Roman" w:cs="Times New Roman"/>
          <w:sz w:val="24"/>
          <w:szCs w:val="24"/>
        </w:rPr>
      </w:pPr>
    </w:p>
    <w:p w:rsidR="00E15223" w:rsidRPr="00756589" w:rsidRDefault="00E15223" w:rsidP="00E15223">
      <w:pPr>
        <w:rPr>
          <w:rFonts w:ascii="Times New Roman" w:hAnsi="Times New Roman" w:cs="Times New Roman"/>
          <w:b/>
          <w:sz w:val="24"/>
          <w:szCs w:val="24"/>
        </w:rPr>
      </w:pPr>
      <w:r w:rsidRPr="00756589">
        <w:rPr>
          <w:rFonts w:ascii="Times New Roman" w:hAnsi="Times New Roman" w:cs="Times New Roman"/>
          <w:b/>
          <w:sz w:val="24"/>
          <w:szCs w:val="24"/>
        </w:rPr>
        <w:t>Ситуационная задача № 6.</w:t>
      </w:r>
    </w:p>
    <w:p w:rsidR="00F86347" w:rsidRPr="00756589" w:rsidRDefault="00F86347" w:rsidP="007565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6589">
        <w:rPr>
          <w:rFonts w:ascii="Times New Roman" w:hAnsi="Times New Roman" w:cs="Times New Roman"/>
          <w:sz w:val="24"/>
          <w:szCs w:val="24"/>
        </w:rPr>
        <w:t>1. Это пищевой тип вспышки, так как имеется связь с одним предприятием общественного питания (столовой), заболела вся опоздавшая группа после употребления обеда хранившегося летом в течение 4-х часов без холодильника и употреблявшегося без достаточной термической обработки перед раздачей. За 4 часа при комнатной температуре сальмонеллы размножились и вызвали пищевую вспышку.</w:t>
      </w:r>
    </w:p>
    <w:p w:rsidR="00F86347" w:rsidRPr="00756589" w:rsidRDefault="00F86347" w:rsidP="007565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6589">
        <w:rPr>
          <w:rFonts w:ascii="Times New Roman" w:hAnsi="Times New Roman" w:cs="Times New Roman"/>
          <w:sz w:val="24"/>
          <w:szCs w:val="24"/>
        </w:rPr>
        <w:t>2. Необходимо провести бактериологическое исследование пищевых продуктов, используемых для приготовления обеда, остатков пищевых продуктов, смывов с посуды, с кухонного инвентаря, оборудования; проанализировать меню-раскладку, особое внимание обратить на употребление изделий из мяса и мясных продуктов, из мяса домашней птицы, яиц, а также на условия их хранения и реализации.</w:t>
      </w:r>
    </w:p>
    <w:p w:rsidR="00F86347" w:rsidRPr="00756589" w:rsidRDefault="00F86347" w:rsidP="007565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6589">
        <w:rPr>
          <w:rFonts w:ascii="Times New Roman" w:hAnsi="Times New Roman" w:cs="Times New Roman"/>
          <w:sz w:val="24"/>
          <w:szCs w:val="24"/>
        </w:rPr>
        <w:t>Обязательным является бактериологическое исследование на сальмонеллез всех работников столовой. Если сальмонеллез будет обнаружен у работников пищеблока, значит это вторичное обсеменение пищевых продуктов из-за несоблюдения личной гигиены. Если сальмонеллы обнаружатся только в продуктах животного происхождения, значит это первичное обсеменение пищевых продуктов.</w:t>
      </w:r>
    </w:p>
    <w:p w:rsidR="00F86347" w:rsidRPr="00756589" w:rsidRDefault="00F86347" w:rsidP="007565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6589">
        <w:rPr>
          <w:rFonts w:ascii="Times New Roman" w:hAnsi="Times New Roman" w:cs="Times New Roman"/>
          <w:sz w:val="24"/>
          <w:szCs w:val="24"/>
        </w:rPr>
        <w:t>3. Все выявленные больные сальмонеллезом подлежат немедленной изоляции и лечению. Если сальмонеллы будут обнаружены у работников столовой, они подлежат госпитализации, выписка из больницы производится после полного клинического выздоровления и трехкратного бактериологического исследования кала.</w:t>
      </w:r>
    </w:p>
    <w:p w:rsidR="00F86347" w:rsidRPr="00756589" w:rsidRDefault="00F86347" w:rsidP="007565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6589">
        <w:rPr>
          <w:rFonts w:ascii="Times New Roman" w:hAnsi="Times New Roman" w:cs="Times New Roman"/>
          <w:sz w:val="24"/>
          <w:szCs w:val="24"/>
        </w:rPr>
        <w:t>4. Выявление больных и носителей, обеспечение надлежащих условий технологической и кулинарной обработки, хранения, транспортировки и реализации пищевых продуктов на предприятиях пищевой промышленности, объектах общественного питания и торговли пищевыми продуктами;  надлежащая организация ветеринарно-санитарной экспертизы на мясоперерабатывающих предприятиях, в местах первичного сбора и на ветеринарных станциях; строгое соблюдение гигиенических требований к технологическому процессу переработки продуктов на мясокомбинатах (пищекомбинатах, молокозаводах) и т.д.</w:t>
      </w:r>
    </w:p>
    <w:p w:rsidR="00F86347" w:rsidRPr="00756589" w:rsidRDefault="00F86347" w:rsidP="007565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6589">
        <w:rPr>
          <w:rFonts w:ascii="Times New Roman" w:hAnsi="Times New Roman" w:cs="Times New Roman"/>
          <w:sz w:val="24"/>
          <w:szCs w:val="24"/>
        </w:rPr>
        <w:t xml:space="preserve">5. В очаге проводится заключительная дезинфекция. Дезинфекции подвергаются выделения больных, посуда, остатки пищи, помещения, предметы обстановки, белье, постельные принадлежности, санитарно-техническое оборудование, надворные уборные, помойные ямы, уборочный инвентарь и т.п. Режим дезинфекции как при брюшном тифе </w:t>
      </w:r>
    </w:p>
    <w:p w:rsidR="00756589" w:rsidRDefault="00756589" w:rsidP="00E15223">
      <w:pPr>
        <w:rPr>
          <w:rFonts w:ascii="Times New Roman" w:hAnsi="Times New Roman" w:cs="Times New Roman"/>
          <w:sz w:val="24"/>
          <w:szCs w:val="24"/>
        </w:rPr>
      </w:pPr>
    </w:p>
    <w:p w:rsidR="00E15223" w:rsidRPr="00756589" w:rsidRDefault="00E15223" w:rsidP="00E15223">
      <w:pPr>
        <w:rPr>
          <w:rFonts w:ascii="Times New Roman" w:hAnsi="Times New Roman" w:cs="Times New Roman"/>
          <w:b/>
          <w:sz w:val="24"/>
          <w:szCs w:val="24"/>
        </w:rPr>
      </w:pPr>
      <w:r w:rsidRPr="00756589">
        <w:rPr>
          <w:rFonts w:ascii="Times New Roman" w:hAnsi="Times New Roman" w:cs="Times New Roman"/>
          <w:b/>
          <w:sz w:val="24"/>
          <w:szCs w:val="24"/>
        </w:rPr>
        <w:t>Ситуационная задача № 7.</w:t>
      </w:r>
    </w:p>
    <w:p w:rsidR="00F86347" w:rsidRPr="00756589" w:rsidRDefault="00F86347" w:rsidP="007565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6589">
        <w:rPr>
          <w:rFonts w:ascii="Times New Roman" w:hAnsi="Times New Roman" w:cs="Times New Roman"/>
          <w:sz w:val="24"/>
          <w:szCs w:val="24"/>
        </w:rPr>
        <w:t>1. Источник - человек; механизм передачи - фекально-оральный</w:t>
      </w:r>
    </w:p>
    <w:p w:rsidR="00F86347" w:rsidRPr="00756589" w:rsidRDefault="00F86347" w:rsidP="007565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6589">
        <w:rPr>
          <w:rFonts w:ascii="Times New Roman" w:hAnsi="Times New Roman" w:cs="Times New Roman"/>
          <w:sz w:val="24"/>
          <w:szCs w:val="24"/>
        </w:rPr>
        <w:t>2. Клинические и эпидемические?</w:t>
      </w:r>
    </w:p>
    <w:p w:rsidR="00F86347" w:rsidRPr="00756589" w:rsidRDefault="00F86347" w:rsidP="007565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6589">
        <w:rPr>
          <w:rFonts w:ascii="Times New Roman" w:hAnsi="Times New Roman" w:cs="Times New Roman"/>
          <w:sz w:val="24"/>
          <w:szCs w:val="24"/>
        </w:rPr>
        <w:t>3. Реконвалесцентов, получавших антибиотики, выписывают из стационара не ранее</w:t>
      </w:r>
    </w:p>
    <w:p w:rsidR="00F86347" w:rsidRPr="00756589" w:rsidRDefault="00F86347" w:rsidP="007565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6589">
        <w:rPr>
          <w:rFonts w:ascii="Times New Roman" w:hAnsi="Times New Roman" w:cs="Times New Roman"/>
          <w:sz w:val="24"/>
          <w:szCs w:val="24"/>
        </w:rPr>
        <w:t>21-го дня, а лиц, не получавших антибиотики, не ранее 14-го дня после установления нор-</w:t>
      </w:r>
    </w:p>
    <w:p w:rsidR="00F86347" w:rsidRPr="00756589" w:rsidRDefault="00F86347" w:rsidP="007565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6589">
        <w:rPr>
          <w:rFonts w:ascii="Times New Roman" w:hAnsi="Times New Roman" w:cs="Times New Roman"/>
          <w:sz w:val="24"/>
          <w:szCs w:val="24"/>
        </w:rPr>
        <w:t>мальной температуры. Все переболевшие брюшным тифо</w:t>
      </w:r>
      <w:r w:rsidR="00756589">
        <w:rPr>
          <w:rFonts w:ascii="Times New Roman" w:hAnsi="Times New Roman" w:cs="Times New Roman"/>
          <w:sz w:val="24"/>
          <w:szCs w:val="24"/>
        </w:rPr>
        <w:t>м, независимо от профессии и за</w:t>
      </w:r>
      <w:r w:rsidRPr="00756589">
        <w:rPr>
          <w:rFonts w:ascii="Times New Roman" w:hAnsi="Times New Roman" w:cs="Times New Roman"/>
          <w:sz w:val="24"/>
          <w:szCs w:val="24"/>
        </w:rPr>
        <w:t>нятости, после выписки подлежат диспансерному наблюдению в течение 3 мес.</w:t>
      </w:r>
    </w:p>
    <w:p w:rsidR="00F86347" w:rsidRDefault="00F86347" w:rsidP="00E15223">
      <w:pPr>
        <w:rPr>
          <w:rFonts w:ascii="Times New Roman" w:hAnsi="Times New Roman" w:cs="Times New Roman"/>
          <w:sz w:val="24"/>
          <w:szCs w:val="24"/>
        </w:rPr>
      </w:pPr>
    </w:p>
    <w:sectPr w:rsidR="00F863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045FE8"/>
    <w:multiLevelType w:val="multilevel"/>
    <w:tmpl w:val="057823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1B01947"/>
    <w:multiLevelType w:val="hybridMultilevel"/>
    <w:tmpl w:val="A9EEA114"/>
    <w:lvl w:ilvl="0" w:tplc="458A2CBC">
      <w:start w:val="1"/>
      <w:numFmt w:val="decimal"/>
      <w:lvlText w:val="%1."/>
      <w:lvlJc w:val="left"/>
      <w:pPr>
        <w:ind w:left="25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84" w:hanging="360"/>
      </w:pPr>
    </w:lvl>
    <w:lvl w:ilvl="2" w:tplc="0419001B" w:tentative="1">
      <w:start w:val="1"/>
      <w:numFmt w:val="lowerRoman"/>
      <w:lvlText w:val="%3."/>
      <w:lvlJc w:val="right"/>
      <w:pPr>
        <w:ind w:left="4004" w:hanging="180"/>
      </w:pPr>
    </w:lvl>
    <w:lvl w:ilvl="3" w:tplc="0419000F" w:tentative="1">
      <w:start w:val="1"/>
      <w:numFmt w:val="decimal"/>
      <w:lvlText w:val="%4."/>
      <w:lvlJc w:val="left"/>
      <w:pPr>
        <w:ind w:left="4724" w:hanging="360"/>
      </w:pPr>
    </w:lvl>
    <w:lvl w:ilvl="4" w:tplc="04190019" w:tentative="1">
      <w:start w:val="1"/>
      <w:numFmt w:val="lowerLetter"/>
      <w:lvlText w:val="%5."/>
      <w:lvlJc w:val="left"/>
      <w:pPr>
        <w:ind w:left="5444" w:hanging="360"/>
      </w:pPr>
    </w:lvl>
    <w:lvl w:ilvl="5" w:tplc="0419001B" w:tentative="1">
      <w:start w:val="1"/>
      <w:numFmt w:val="lowerRoman"/>
      <w:lvlText w:val="%6."/>
      <w:lvlJc w:val="right"/>
      <w:pPr>
        <w:ind w:left="6164" w:hanging="180"/>
      </w:pPr>
    </w:lvl>
    <w:lvl w:ilvl="6" w:tplc="0419000F" w:tentative="1">
      <w:start w:val="1"/>
      <w:numFmt w:val="decimal"/>
      <w:lvlText w:val="%7."/>
      <w:lvlJc w:val="left"/>
      <w:pPr>
        <w:ind w:left="6884" w:hanging="360"/>
      </w:pPr>
    </w:lvl>
    <w:lvl w:ilvl="7" w:tplc="04190019" w:tentative="1">
      <w:start w:val="1"/>
      <w:numFmt w:val="lowerLetter"/>
      <w:lvlText w:val="%8."/>
      <w:lvlJc w:val="left"/>
      <w:pPr>
        <w:ind w:left="7604" w:hanging="360"/>
      </w:pPr>
    </w:lvl>
    <w:lvl w:ilvl="8" w:tplc="0419001B" w:tentative="1">
      <w:start w:val="1"/>
      <w:numFmt w:val="lowerRoman"/>
      <w:lvlText w:val="%9."/>
      <w:lvlJc w:val="right"/>
      <w:pPr>
        <w:ind w:left="8324" w:hanging="180"/>
      </w:pPr>
    </w:lvl>
  </w:abstractNum>
  <w:abstractNum w:abstractNumId="2" w15:restartNumberingAfterBreak="0">
    <w:nsid w:val="737476CF"/>
    <w:multiLevelType w:val="hybridMultilevel"/>
    <w:tmpl w:val="B6F092B4"/>
    <w:lvl w:ilvl="0" w:tplc="4C6E8AA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4979"/>
    <w:rsid w:val="00012948"/>
    <w:rsid w:val="00254224"/>
    <w:rsid w:val="005639DF"/>
    <w:rsid w:val="00605B9B"/>
    <w:rsid w:val="00743966"/>
    <w:rsid w:val="0075516F"/>
    <w:rsid w:val="00756589"/>
    <w:rsid w:val="00A94979"/>
    <w:rsid w:val="00BA0767"/>
    <w:rsid w:val="00BA61A6"/>
    <w:rsid w:val="00E15223"/>
    <w:rsid w:val="00E82897"/>
    <w:rsid w:val="00EC48FE"/>
    <w:rsid w:val="00F201E7"/>
    <w:rsid w:val="00F86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761772"/>
  <w15:chartTrackingRefBased/>
  <w15:docId w15:val="{5C458E32-56D0-4AC9-BC5D-9A9F355F5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5223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8634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F86347"/>
    <w:pPr>
      <w:keepNext/>
      <w:spacing w:before="360" w:after="120" w:line="240" w:lineRule="auto"/>
      <w:ind w:firstLine="720"/>
      <w:jc w:val="both"/>
      <w:outlineLvl w:val="2"/>
    </w:pPr>
    <w:rPr>
      <w:rFonts w:ascii="Arial" w:eastAsia="Times New Roman" w:hAnsi="Arial" w:cs="Times New Roman"/>
      <w:b/>
      <w:szCs w:val="20"/>
      <w:u w:val="single"/>
      <w:lang w:eastAsia="ru-RU"/>
    </w:rPr>
  </w:style>
  <w:style w:type="paragraph" w:styleId="4">
    <w:name w:val="heading 4"/>
    <w:basedOn w:val="a"/>
    <w:next w:val="a"/>
    <w:link w:val="40"/>
    <w:qFormat/>
    <w:rsid w:val="00F86347"/>
    <w:pPr>
      <w:keepNext/>
      <w:spacing w:before="60" w:after="20" w:line="240" w:lineRule="auto"/>
      <w:ind w:firstLine="720"/>
      <w:jc w:val="both"/>
      <w:outlineLvl w:val="3"/>
    </w:pPr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201E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31">
    <w:name w:val="_3_задача"/>
    <w:next w:val="a"/>
    <w:qFormat/>
    <w:rsid w:val="00254224"/>
    <w:pPr>
      <w:keepNext/>
      <w:shd w:val="clear" w:color="auto" w:fill="FFFFFF"/>
      <w:spacing w:before="240" w:after="120" w:line="240" w:lineRule="auto"/>
      <w:jc w:val="both"/>
      <w:outlineLvl w:val="2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25422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86347"/>
    <w:rPr>
      <w:rFonts w:ascii="Arial" w:eastAsia="Times New Roman" w:hAnsi="Arial" w:cs="Times New Roman"/>
      <w:b/>
      <w:szCs w:val="20"/>
      <w:u w:val="single"/>
      <w:lang w:eastAsia="ru-RU"/>
    </w:rPr>
  </w:style>
  <w:style w:type="character" w:customStyle="1" w:styleId="40">
    <w:name w:val="Заголовок 4 Знак"/>
    <w:basedOn w:val="a0"/>
    <w:link w:val="4"/>
    <w:rsid w:val="00F86347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customStyle="1" w:styleId="a4">
    <w:name w:val="задание"/>
    <w:basedOn w:val="a"/>
    <w:rsid w:val="00F86347"/>
    <w:pPr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5">
    <w:name w:val="Эталоны ответов"/>
    <w:basedOn w:val="2"/>
    <w:rsid w:val="00F86347"/>
    <w:pPr>
      <w:keepLines w:val="0"/>
      <w:spacing w:before="240" w:after="120" w:line="240" w:lineRule="auto"/>
      <w:ind w:firstLine="720"/>
      <w:outlineLvl w:val="9"/>
    </w:pPr>
    <w:rPr>
      <w:rFonts w:ascii="Arial" w:eastAsia="Times New Roman" w:hAnsi="Arial" w:cs="Times New Roman"/>
      <w:b/>
      <w:smallCaps/>
      <w:color w:val="auto"/>
      <w:sz w:val="20"/>
      <w:szCs w:val="20"/>
      <w:u w:val="single"/>
      <w:lang w:eastAsia="ru-RU"/>
    </w:rPr>
  </w:style>
  <w:style w:type="paragraph" w:customStyle="1" w:styleId="a6">
    <w:name w:val="миниум"/>
    <w:basedOn w:val="a"/>
    <w:rsid w:val="00F86347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8634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1964</Words>
  <Characters>11200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2020-10-18T04:00:00Z</dcterms:created>
  <dcterms:modified xsi:type="dcterms:W3CDTF">2020-10-18T04:37:00Z</dcterms:modified>
</cp:coreProperties>
</file>